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56" w:rsidRDefault="00D10556" w:rsidP="008A26AC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0556" w:rsidRDefault="00D10556" w:rsidP="00D105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22655" cy="469265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556" w:rsidRDefault="00D10556" w:rsidP="00D105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КИРОВСКОГО ГОРОДСКОГО ПОСЕЛЕНИЯ</w:t>
      </w:r>
    </w:p>
    <w:p w:rsidR="00D10556" w:rsidRDefault="00D10556" w:rsidP="00D105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10556" w:rsidRDefault="008A26AC" w:rsidP="00D10556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6E6AAB">
        <w:rPr>
          <w:rFonts w:ascii="Times New Roman" w:hAnsi="Times New Roman"/>
          <w:b/>
          <w:sz w:val="28"/>
          <w:szCs w:val="28"/>
        </w:rPr>
        <w:t>22.11.2024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D10556">
        <w:rPr>
          <w:rFonts w:ascii="Times New Roman" w:hAnsi="Times New Roman"/>
          <w:b/>
          <w:sz w:val="28"/>
          <w:szCs w:val="28"/>
        </w:rPr>
        <w:t>пгт. Кировский</w:t>
      </w:r>
      <w:r w:rsidR="00D10556">
        <w:rPr>
          <w:rFonts w:ascii="Times New Roman" w:hAnsi="Times New Roman"/>
          <w:b/>
          <w:sz w:val="26"/>
          <w:szCs w:val="26"/>
        </w:rPr>
        <w:t xml:space="preserve">                                   № </w:t>
      </w:r>
      <w:r w:rsidR="006E6AAB">
        <w:rPr>
          <w:rFonts w:ascii="Times New Roman" w:hAnsi="Times New Roman"/>
          <w:b/>
          <w:sz w:val="26"/>
          <w:szCs w:val="26"/>
        </w:rPr>
        <w:t>542</w:t>
      </w:r>
    </w:p>
    <w:p w:rsidR="00D10556" w:rsidRDefault="00D10556" w:rsidP="00D1055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Программы                                        </w:t>
      </w:r>
    </w:p>
    <w:p w:rsidR="00D10556" w:rsidRDefault="00D10556" w:rsidP="00D1055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 контроля </w:t>
      </w:r>
      <w:r w:rsidRPr="00D10556">
        <w:rPr>
          <w:rFonts w:ascii="Times New Roman" w:hAnsi="Times New Roman" w:cs="Times New Roman"/>
          <w:b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958C4">
        <w:rPr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 территории Кировского городского поселения Кировского муниципального района Приморского края на 202</w:t>
      </w:r>
      <w:r w:rsidR="008A26AC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10556" w:rsidRDefault="00D10556" w:rsidP="00D105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соответствии с  Федеральным законом РФ от 06.10.2003 г. № 131 – ФЗ «Об общих принципах организации местного самоуправления в Российской Федерации», постановлением Правительства Российской Федерации от 25.06.2021 № 990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hAnsi="Times New Roman"/>
          <w:sz w:val="26"/>
          <w:szCs w:val="26"/>
        </w:rPr>
        <w:t xml:space="preserve">руководствуясь ст. 24 Устава  Кировского городского поселения, принятого решением муниципального комитета Кировского городского поселения от 17.08.2005г.  № 5 (в действующей редакции Устава от </w:t>
      </w:r>
      <w:r w:rsidR="004A2F56">
        <w:rPr>
          <w:rFonts w:ascii="Times New Roman" w:hAnsi="Times New Roman"/>
          <w:sz w:val="26"/>
          <w:szCs w:val="26"/>
        </w:rPr>
        <w:t>27.09.2024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4A2F56">
        <w:rPr>
          <w:rFonts w:ascii="Times New Roman" w:hAnsi="Times New Roman"/>
          <w:sz w:val="26"/>
          <w:szCs w:val="26"/>
        </w:rPr>
        <w:t>520</w:t>
      </w:r>
      <w:r>
        <w:rPr>
          <w:rFonts w:ascii="Times New Roman" w:hAnsi="Times New Roman"/>
          <w:sz w:val="26"/>
          <w:szCs w:val="26"/>
        </w:rPr>
        <w:t xml:space="preserve">) администрация Кировского городского поселения </w:t>
      </w:r>
    </w:p>
    <w:p w:rsidR="00D10556" w:rsidRDefault="00D10556" w:rsidP="00D105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D10556" w:rsidRDefault="00D10556" w:rsidP="00D10556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 </w:t>
      </w:r>
      <w:r>
        <w:rPr>
          <w:rFonts w:ascii="Times New Roman" w:hAnsi="Times New Roman" w:cs="Times New Roman"/>
          <w:sz w:val="26"/>
          <w:szCs w:val="26"/>
        </w:rPr>
        <w:t>Программу профила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ктики рисков причинения вреда (ущерба)</w:t>
      </w:r>
    </w:p>
    <w:p w:rsidR="00D10556" w:rsidRDefault="00D10556" w:rsidP="00D10556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 </w:t>
      </w:r>
      <w:r w:rsidRPr="00D10556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Pr="00D10556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F958C4">
        <w:rPr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Кировского городского поселения Кировского муниципального района Приморского края на 202</w:t>
      </w:r>
      <w:r w:rsidR="008A26A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D10556" w:rsidRDefault="00D10556" w:rsidP="00D10556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и </w:t>
      </w:r>
    </w:p>
    <w:p w:rsidR="00D10556" w:rsidRDefault="00D10556" w:rsidP="00D10556">
      <w:pPr>
        <w:pStyle w:val="aa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размещению на сайте Кировского городского поселения в сети Интернет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primorsky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kgp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0556" w:rsidRDefault="00D10556" w:rsidP="00D105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</w:p>
    <w:p w:rsidR="00D10556" w:rsidRDefault="00D10556" w:rsidP="00D1055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поселения-</w:t>
      </w:r>
    </w:p>
    <w:p w:rsidR="00D10556" w:rsidRDefault="00D10556" w:rsidP="00D1055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10556" w:rsidRDefault="00D10556" w:rsidP="00D1055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                                                               С.В. Коляда</w:t>
      </w:r>
    </w:p>
    <w:p w:rsidR="00D10556" w:rsidRDefault="00D10556" w:rsidP="00D105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0556" w:rsidRDefault="00D10556" w:rsidP="00D1055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D10556" w:rsidRDefault="00D10556" w:rsidP="00D1055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D10556" w:rsidRDefault="00D10556" w:rsidP="00D1055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D10556" w:rsidRDefault="00D10556" w:rsidP="00D1055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D10556" w:rsidRDefault="00D10556" w:rsidP="00D10556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2A66DA">
        <w:rPr>
          <w:rFonts w:ascii="Times New Roman" w:hAnsi="Times New Roman" w:cs="Times New Roman"/>
          <w:sz w:val="26"/>
          <w:szCs w:val="26"/>
        </w:rPr>
        <w:t xml:space="preserve"> </w:t>
      </w:r>
      <w:r w:rsidR="006E6AAB">
        <w:rPr>
          <w:rFonts w:ascii="Times New Roman" w:hAnsi="Times New Roman" w:cs="Times New Roman"/>
          <w:sz w:val="26"/>
          <w:szCs w:val="26"/>
        </w:rPr>
        <w:t>22</w:t>
      </w:r>
      <w:r w:rsidR="00CE3FA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»______</w:t>
      </w:r>
      <w:r w:rsidR="006E6AAB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____ 202</w:t>
      </w:r>
      <w:r w:rsidR="008A26A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2A66DA">
        <w:rPr>
          <w:rFonts w:ascii="Times New Roman" w:hAnsi="Times New Roman" w:cs="Times New Roman"/>
          <w:sz w:val="26"/>
          <w:szCs w:val="26"/>
        </w:rPr>
        <w:t xml:space="preserve"> </w:t>
      </w:r>
      <w:r w:rsidR="006E6AAB">
        <w:rPr>
          <w:rFonts w:ascii="Times New Roman" w:hAnsi="Times New Roman" w:cs="Times New Roman"/>
          <w:sz w:val="26"/>
          <w:szCs w:val="26"/>
        </w:rPr>
        <w:t>542</w:t>
      </w:r>
    </w:p>
    <w:p w:rsidR="00D10556" w:rsidRDefault="00D10556" w:rsidP="00D10556">
      <w:pPr>
        <w:pStyle w:val="1"/>
        <w:spacing w:line="360" w:lineRule="exact"/>
        <w:rPr>
          <w:bCs/>
          <w:sz w:val="26"/>
          <w:szCs w:val="26"/>
        </w:rPr>
      </w:pPr>
    </w:p>
    <w:p w:rsidR="00D10556" w:rsidRDefault="00D10556" w:rsidP="00D10556">
      <w:pPr>
        <w:pStyle w:val="1"/>
        <w:spacing w:line="360" w:lineRule="exact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Программа </w:t>
      </w:r>
    </w:p>
    <w:p w:rsidR="00D10556" w:rsidRDefault="00D10556" w:rsidP="00D10556">
      <w:pPr>
        <w:pStyle w:val="1"/>
        <w:spacing w:line="360" w:lineRule="exact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>
        <w:rPr>
          <w:bCs/>
          <w:sz w:val="26"/>
          <w:szCs w:val="26"/>
        </w:rPr>
        <w:t>при  осуществлении муниципального контроля</w:t>
      </w:r>
      <w:r w:rsidRPr="00F958C4">
        <w:rPr>
          <w:bCs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>
        <w:rPr>
          <w:bCs/>
          <w:sz w:val="26"/>
          <w:szCs w:val="26"/>
        </w:rPr>
        <w:t>Кировского городского поселения Кировского муниципального района Приморского края</w:t>
      </w:r>
      <w:r w:rsidRPr="00F958C4">
        <w:rPr>
          <w:bCs/>
          <w:sz w:val="26"/>
          <w:szCs w:val="26"/>
        </w:rPr>
        <w:t xml:space="preserve"> на 202</w:t>
      </w:r>
      <w:r w:rsidR="008A26AC">
        <w:rPr>
          <w:bCs/>
          <w:sz w:val="26"/>
          <w:szCs w:val="26"/>
        </w:rPr>
        <w:t>5</w:t>
      </w:r>
      <w:r w:rsidRPr="00F958C4">
        <w:rPr>
          <w:bCs/>
          <w:sz w:val="26"/>
          <w:szCs w:val="26"/>
        </w:rPr>
        <w:t xml:space="preserve"> год</w:t>
      </w:r>
    </w:p>
    <w:p w:rsidR="00D10556" w:rsidRDefault="00D10556" w:rsidP="00D10556"/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1.1. Настоящая программа разработана в соответствии со </w:t>
      </w:r>
      <w:r w:rsidRPr="00D10556">
        <w:rPr>
          <w:rFonts w:ascii="Times New Roman" w:hAnsi="Times New Roman" w:cs="Times New Roman"/>
          <w:sz w:val="26"/>
          <w:szCs w:val="26"/>
        </w:rPr>
        <w:br/>
        <w:t>статьей 44 Федерального закона от 31 июля 202</w:t>
      </w:r>
      <w:r w:rsidR="004A2F56">
        <w:rPr>
          <w:rFonts w:ascii="Times New Roman" w:hAnsi="Times New Roman" w:cs="Times New Roman"/>
          <w:sz w:val="26"/>
          <w:szCs w:val="26"/>
        </w:rPr>
        <w:t>0</w:t>
      </w:r>
      <w:r w:rsidRPr="00D10556">
        <w:rPr>
          <w:rFonts w:ascii="Times New Roman" w:hAnsi="Times New Roman" w:cs="Times New Roman"/>
          <w:sz w:val="26"/>
          <w:szCs w:val="26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 Кировского муниципального района Приморского края</w:t>
      </w:r>
      <w:r w:rsidRPr="00D10556">
        <w:rPr>
          <w:rFonts w:ascii="Times New Roman" w:hAnsi="Times New Roman" w:cs="Times New Roman"/>
          <w:sz w:val="26"/>
          <w:szCs w:val="26"/>
        </w:rPr>
        <w:t>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1.2. 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 Кировского муниципального района Приморского края</w:t>
      </w:r>
      <w:r w:rsidRPr="00D10556">
        <w:rPr>
          <w:rFonts w:ascii="Times New Roman" w:hAnsi="Times New Roman" w:cs="Times New Roman"/>
          <w:sz w:val="26"/>
          <w:szCs w:val="26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(далее – контролируемые лица) обязательных требований дорожного законодательства и снижения рисков причинения вреда (ущерба) охраняемым законом ценностям, разъяснения </w:t>
      </w:r>
      <w:r w:rsidRPr="00D10556">
        <w:rPr>
          <w:rFonts w:ascii="Times New Roman" w:hAnsi="Times New Roman" w:cs="Times New Roman"/>
          <w:sz w:val="26"/>
          <w:szCs w:val="26"/>
        </w:rPr>
        <w:lastRenderedPageBreak/>
        <w:t>подконтрольным субъектам обязательных требований дорожного законодательства в отношении объектов дорожной инфраструктуры.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1.3. Муниципальный контроль осуществляется администрацией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1.4. Предметом муниципального контроля является: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 соблюдение юридическими лицами, индивидуальными предпринимателями (контролируемые лица) обязательных требований дорожного законодательства, а именно: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1) требований в области автомобильных дорог и дорожной деятельности, установленных в отношении автомобильных дорог местного значения: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2) требование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3) 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Объектами муниципального контроля является: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lastRenderedPageBreak/>
        <w:t>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автомобильные дороги общего пользования местного значения и искусственные дорожные сооружения на них;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примыкания к автомобильным дорогам местного значения, в том числе примыкания объектов дорожного сервиса;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объекты дорожного сервиса, расположенные в границах полос отвода и (или) придорожных полос автомобильных дорог общего пользования местного значения;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придорожные полосы и полосы отвода автомобильных дорог общего пользования местного значения.</w:t>
      </w:r>
    </w:p>
    <w:p w:rsidR="00D10556" w:rsidRPr="00D10556" w:rsidRDefault="00D10556" w:rsidP="00D10556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  <w:lang w:eastAsia="ar-SA"/>
        </w:rPr>
        <w:t xml:space="preserve">1.5. </w:t>
      </w:r>
      <w:r w:rsidRPr="00D10556">
        <w:rPr>
          <w:rFonts w:ascii="Times New Roman" w:hAnsi="Times New Roman" w:cs="Times New Roman"/>
          <w:sz w:val="26"/>
          <w:szCs w:val="26"/>
        </w:rPr>
        <w:t xml:space="preserve">Статистические данные по осуществлению муниципального дорожного контроля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D10556">
        <w:rPr>
          <w:rFonts w:ascii="Times New Roman" w:hAnsi="Times New Roman" w:cs="Times New Roman"/>
          <w:sz w:val="26"/>
          <w:szCs w:val="26"/>
        </w:rPr>
        <w:t>.</w:t>
      </w:r>
    </w:p>
    <w:p w:rsidR="00D10556" w:rsidRPr="00D10556" w:rsidRDefault="00D10556" w:rsidP="00D10556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0"/>
        <w:gridCol w:w="1418"/>
        <w:gridCol w:w="1642"/>
        <w:gridCol w:w="1440"/>
      </w:tblGrid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42" w:type="dxa"/>
          </w:tcPr>
          <w:p w:rsidR="00D10556" w:rsidRPr="00D10556" w:rsidRDefault="00D10556" w:rsidP="004A2F56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A2F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40" w:type="dxa"/>
          </w:tcPr>
          <w:p w:rsidR="00D10556" w:rsidRPr="00D10556" w:rsidRDefault="00D10556" w:rsidP="004A2F56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A2F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Кол-во устраненных нарушений из числа выявленных нарушений обязательных требований, в результате чего была снята угроза причинения вреда охраняемым законом ценностям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Кол-во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от общего числа проверенных субъектов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Кол-во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10556" w:rsidRPr="00D10556" w:rsidTr="00562B79">
        <w:tc>
          <w:tcPr>
            <w:tcW w:w="4860" w:type="dxa"/>
          </w:tcPr>
          <w:p w:rsidR="00D10556" w:rsidRPr="00D10556" w:rsidRDefault="00D10556" w:rsidP="00562B79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Кол-во вынесенных судебных актов о назначении административного 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наказания по материалам контрольного органа</w:t>
            </w:r>
          </w:p>
        </w:tc>
        <w:tc>
          <w:tcPr>
            <w:tcW w:w="1418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642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D10556" w:rsidRPr="00D10556" w:rsidRDefault="00D10556" w:rsidP="00562B79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lastRenderedPageBreak/>
        <w:t xml:space="preserve">1.6. Проведение профилактических мероприятий, направленных на соблюдение контролируемыми лицами обязательных требований дорожного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 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К числу профилактических мероприятий,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725010">
        <w:rPr>
          <w:rFonts w:ascii="Times New Roman" w:hAnsi="Times New Roman" w:cs="Times New Roman"/>
          <w:sz w:val="26"/>
          <w:szCs w:val="26"/>
        </w:rPr>
        <w:t>Кировского городского поселения Кировского муниципального района Приморского края</w:t>
      </w:r>
      <w:r w:rsidRPr="00D10556">
        <w:rPr>
          <w:rFonts w:ascii="Times New Roman" w:hAnsi="Times New Roman" w:cs="Times New Roman"/>
          <w:sz w:val="26"/>
          <w:szCs w:val="26"/>
        </w:rPr>
        <w:t>, отнесены: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2) обобщение правоприменительной практики;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3) объявление предостережения о недопустимости нарушения обязательных требований;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4) консультирование;</w:t>
      </w:r>
    </w:p>
    <w:p w:rsidR="00D10556" w:rsidRPr="00D10556" w:rsidRDefault="00D10556" w:rsidP="007250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5) профилактический визит.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 xml:space="preserve">Раздел 2. Цели и задачи реализации программы профилактики 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2.1. Основными целями Программы профилактики являются:</w:t>
      </w:r>
    </w:p>
    <w:p w:rsidR="00D10556" w:rsidRPr="00D10556" w:rsidRDefault="00D10556" w:rsidP="00D10556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D10556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10556" w:rsidRPr="00D10556" w:rsidRDefault="00D10556" w:rsidP="00D10556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D10556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10556">
        <w:rPr>
          <w:rFonts w:ascii="Times New Roman" w:hAnsi="Times New Roman"/>
          <w:bCs/>
          <w:sz w:val="26"/>
          <w:szCs w:val="26"/>
        </w:rPr>
        <w:t xml:space="preserve"> </w:t>
      </w:r>
    </w:p>
    <w:p w:rsidR="00D10556" w:rsidRPr="00D10556" w:rsidRDefault="00D10556" w:rsidP="00D10556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D10556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10556" w:rsidRPr="00D10556" w:rsidRDefault="00D10556" w:rsidP="00D10556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0556">
        <w:rPr>
          <w:rFonts w:ascii="Times New Roman" w:hAnsi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10556" w:rsidRPr="00D10556" w:rsidRDefault="00D10556" w:rsidP="00D10556">
      <w:pPr>
        <w:numPr>
          <w:ilvl w:val="2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iCs/>
          <w:sz w:val="26"/>
          <w:szCs w:val="26"/>
        </w:rPr>
        <w:t>Повышение правосознания, правовой культуры,</w:t>
      </w:r>
      <w:r w:rsidRPr="00D10556">
        <w:rPr>
          <w:rFonts w:ascii="Times New Roman" w:hAnsi="Times New Roman" w:cs="Times New Roman"/>
          <w:sz w:val="26"/>
          <w:szCs w:val="26"/>
        </w:rPr>
        <w:t xml:space="preserve"> уровня правовой грамотности</w:t>
      </w:r>
      <w:r w:rsidRPr="00D10556">
        <w:rPr>
          <w:rFonts w:ascii="Times New Roman" w:hAnsi="Times New Roman" w:cs="Times New Roman"/>
          <w:iCs/>
          <w:sz w:val="26"/>
          <w:szCs w:val="26"/>
        </w:rPr>
        <w:t xml:space="preserve"> контролируемых лиц, </w:t>
      </w:r>
      <w:r w:rsidRPr="00D10556">
        <w:rPr>
          <w:rFonts w:ascii="Times New Roman" w:hAnsi="Times New Roman" w:cs="Times New Roman"/>
          <w:sz w:val="26"/>
          <w:szCs w:val="26"/>
        </w:rPr>
        <w:t xml:space="preserve">в том числе путем обеспечения доступности </w:t>
      </w:r>
      <w:r w:rsidRPr="00D10556">
        <w:rPr>
          <w:rFonts w:ascii="Times New Roman" w:hAnsi="Times New Roman" w:cs="Times New Roman"/>
          <w:sz w:val="26"/>
          <w:szCs w:val="26"/>
        </w:rPr>
        <w:lastRenderedPageBreak/>
        <w:t>информации об обязательных требованиях законодательства и необходимых мерах по их исполнению;</w:t>
      </w:r>
    </w:p>
    <w:p w:rsidR="00D10556" w:rsidRPr="00D10556" w:rsidRDefault="00D10556" w:rsidP="00D10556">
      <w:pPr>
        <w:numPr>
          <w:ilvl w:val="2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10556" w:rsidRPr="00D10556" w:rsidRDefault="00D10556" w:rsidP="00D10556">
      <w:pPr>
        <w:numPr>
          <w:ilvl w:val="2"/>
          <w:numId w:val="2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10556" w:rsidRPr="00D10556" w:rsidRDefault="00D10556" w:rsidP="00D10556">
      <w:pPr>
        <w:numPr>
          <w:ilvl w:val="2"/>
          <w:numId w:val="2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D10556" w:rsidRPr="00D10556" w:rsidRDefault="00D10556" w:rsidP="00D10556">
      <w:pPr>
        <w:numPr>
          <w:ilvl w:val="2"/>
          <w:numId w:val="2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10556" w:rsidRPr="00D10556" w:rsidRDefault="00D10556" w:rsidP="00D10556">
      <w:pPr>
        <w:suppressAutoHyphens/>
        <w:spacing w:line="360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10556" w:rsidRPr="00D10556" w:rsidRDefault="00D10556" w:rsidP="002C14D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 xml:space="preserve">Раздел 3. Перечень профилактических мероприятий, </w:t>
      </w:r>
    </w:p>
    <w:p w:rsidR="00D10556" w:rsidRPr="00D10556" w:rsidRDefault="00D10556" w:rsidP="002C14D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>сроки (периодичность) их проведения</w:t>
      </w:r>
    </w:p>
    <w:p w:rsidR="00D10556" w:rsidRPr="00D10556" w:rsidRDefault="00D10556" w:rsidP="002C14D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>План мероприятий по профилактике нарушений дорожного законодательства на 202</w:t>
      </w:r>
      <w:r w:rsidR="004A2F5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D10556">
        <w:rPr>
          <w:rFonts w:ascii="Times New Roman" w:hAnsi="Times New Roman" w:cs="Times New Roman"/>
          <w:b/>
          <w:bCs/>
          <w:sz w:val="26"/>
          <w:szCs w:val="26"/>
        </w:rPr>
        <w:t xml:space="preserve"> год:</w:t>
      </w:r>
    </w:p>
    <w:p w:rsidR="00D10556" w:rsidRPr="00D10556" w:rsidRDefault="00D10556" w:rsidP="00D10556">
      <w:pPr>
        <w:spacing w:line="36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"/>
        <w:gridCol w:w="2706"/>
        <w:gridCol w:w="2497"/>
        <w:gridCol w:w="2208"/>
        <w:gridCol w:w="1938"/>
      </w:tblGrid>
      <w:tr w:rsidR="002C14D9" w:rsidRPr="00D10556" w:rsidTr="00CE3FAA">
        <w:tc>
          <w:tcPr>
            <w:tcW w:w="482" w:type="dxa"/>
          </w:tcPr>
          <w:p w:rsidR="00D10556" w:rsidRPr="00D10556" w:rsidRDefault="00D10556" w:rsidP="00562B7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06" w:type="dxa"/>
          </w:tcPr>
          <w:p w:rsidR="00D10556" w:rsidRPr="00D10556" w:rsidRDefault="00D10556" w:rsidP="00562B7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497" w:type="dxa"/>
          </w:tcPr>
          <w:p w:rsidR="00D10556" w:rsidRPr="00D10556" w:rsidRDefault="00D10556" w:rsidP="00562B7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208" w:type="dxa"/>
          </w:tcPr>
          <w:p w:rsidR="00D10556" w:rsidRPr="00D10556" w:rsidRDefault="00D10556" w:rsidP="00562B7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1938" w:type="dxa"/>
          </w:tcPr>
          <w:p w:rsidR="00D10556" w:rsidRPr="00D10556" w:rsidRDefault="00D10556" w:rsidP="00562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D10556" w:rsidRPr="00D10556" w:rsidRDefault="00D10556" w:rsidP="00562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2C14D9" w:rsidRPr="00D10556" w:rsidTr="00CE3FAA">
        <w:tc>
          <w:tcPr>
            <w:tcW w:w="482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06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</w:t>
            </w:r>
            <w:r w:rsidR="002C14D9"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сведений, 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Размещение информации на официальном сайте до 01.01.202</w:t>
            </w:r>
            <w:r w:rsidR="008A26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Актуализация сведений по мере необходимости</w:t>
            </w:r>
          </w:p>
        </w:tc>
        <w:tc>
          <w:tcPr>
            <w:tcW w:w="2208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Предупреждение нарушения обязательных требований</w:t>
            </w:r>
          </w:p>
        </w:tc>
        <w:tc>
          <w:tcPr>
            <w:tcW w:w="1938" w:type="dxa"/>
          </w:tcPr>
          <w:p w:rsidR="00D10556" w:rsidRPr="00D10556" w:rsidRDefault="002C14D9" w:rsidP="002A66DA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</w:t>
            </w:r>
            <w:r w:rsidR="002A66D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C14D9" w:rsidRPr="00D10556" w:rsidTr="00CE3FAA">
        <w:tc>
          <w:tcPr>
            <w:tcW w:w="482" w:type="dxa"/>
          </w:tcPr>
          <w:p w:rsidR="00D10556" w:rsidRPr="00D10556" w:rsidRDefault="00CE3FAA" w:rsidP="00CE3FAA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D10556" w:rsidRPr="00D105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6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497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D10556" w:rsidRPr="00D10556" w:rsidRDefault="002C14D9" w:rsidP="002C14D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деятельности), глава администрации</w:t>
            </w:r>
            <w:r w:rsidR="00D10556"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C14D9" w:rsidRPr="00D10556" w:rsidTr="00CE3FAA">
        <w:tc>
          <w:tcPr>
            <w:tcW w:w="482" w:type="dxa"/>
          </w:tcPr>
          <w:p w:rsidR="00D10556" w:rsidRPr="00D10556" w:rsidRDefault="00CE3FAA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6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Консультирование: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по телефону </w:t>
            </w:r>
            <w:r w:rsidRPr="00D10556">
              <w:rPr>
                <w:rFonts w:ascii="Times New Roman" w:hAnsi="Times New Roman" w:cs="Times New Roman"/>
              </w:rPr>
              <w:t>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</w:rPr>
            </w:pP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по средствам видео-конференц-связи </w:t>
            </w:r>
            <w:r w:rsidRPr="00D10556">
              <w:rPr>
                <w:rFonts w:ascii="Times New Roman" w:hAnsi="Times New Roman" w:cs="Times New Roman"/>
              </w:rPr>
              <w:t>(по вопросам, определенным руководителем контрольного органа)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</w:rPr>
            </w:pP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- на личном приеме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Pr="00D10556">
              <w:rPr>
                <w:rFonts w:ascii="Times New Roman" w:hAnsi="Times New Roman" w:cs="Times New Roman"/>
              </w:rPr>
              <w:t>по вопросам проведения в отношении контролируемого лица профилактических мероприятий, контрольных мероприятий)</w:t>
            </w: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в ходе проведения профилактических визитов, контрольных  </w:t>
            </w:r>
            <w:r w:rsidRPr="00D10556">
              <w:rPr>
                <w:rFonts w:ascii="Times New Roman" w:hAnsi="Times New Roman" w:cs="Times New Roman"/>
              </w:rPr>
              <w:t>мероприятий (по вопросам проведения в отношении контролируемого лица соответствующего мероприятия)</w:t>
            </w: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в ходе публичного обсуждения проекта доклада о правоприменительной практике </w:t>
            </w:r>
            <w:r w:rsidRPr="00D10556">
              <w:rPr>
                <w:rFonts w:ascii="Times New Roman" w:hAnsi="Times New Roman" w:cs="Times New Roman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D10556" w:rsidRPr="00D10556" w:rsidRDefault="00D10556" w:rsidP="00562B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</w:t>
            </w:r>
            <w:r w:rsidRPr="00D10556">
              <w:rPr>
                <w:rFonts w:ascii="Times New Roman" w:hAnsi="Times New Roman" w:cs="Times New Roman"/>
              </w:rPr>
              <w:t xml:space="preserve">(по любым вопросам, </w:t>
            </w:r>
            <w:r w:rsidRPr="00D10556">
              <w:rPr>
                <w:rFonts w:ascii="Times New Roman" w:hAnsi="Times New Roman" w:cs="Times New Roman"/>
              </w:rPr>
              <w:lastRenderedPageBreak/>
              <w:t>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0556" w:rsidRPr="00D10556" w:rsidRDefault="00D10556" w:rsidP="00562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в часы работы </w:t>
            </w:r>
            <w:r w:rsidR="002C14D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66DA" w:rsidRDefault="002A66DA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при наличии технической возможности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личного 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приема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66DA" w:rsidRDefault="002A66DA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2C14D9" w:rsidRDefault="002C14D9" w:rsidP="00562B79">
            <w:pPr>
              <w:spacing w:after="100" w:afterAutospacing="1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ежегодно, </w:t>
            </w:r>
            <w:r w:rsidRPr="00D10556">
              <w:rPr>
                <w:rFonts w:ascii="Times New Roman" w:hAnsi="Times New Roman" w:cs="Times New Roman"/>
                <w:bCs/>
                <w:sz w:val="26"/>
                <w:szCs w:val="26"/>
              </w:rPr>
              <w:t>до 1 апреля года, следующем за отчетным годом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38" w:type="dxa"/>
          </w:tcPr>
          <w:p w:rsidR="00D10556" w:rsidRPr="00D10556" w:rsidRDefault="002C14D9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деятельности)</w:t>
            </w:r>
          </w:p>
        </w:tc>
      </w:tr>
      <w:tr w:rsidR="002C14D9" w:rsidRPr="00D10556" w:rsidTr="00CE3FAA">
        <w:tc>
          <w:tcPr>
            <w:tcW w:w="482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706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497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08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38" w:type="dxa"/>
          </w:tcPr>
          <w:p w:rsidR="00D10556" w:rsidRPr="00D10556" w:rsidRDefault="002C14D9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деятельности)</w:t>
            </w:r>
          </w:p>
        </w:tc>
      </w:tr>
      <w:tr w:rsidR="002C14D9" w:rsidRPr="00D10556" w:rsidTr="00CE3FAA">
        <w:tc>
          <w:tcPr>
            <w:tcW w:w="482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06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Размещение и актуализация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497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08" w:type="dxa"/>
          </w:tcPr>
          <w:p w:rsidR="00D10556" w:rsidRPr="00D10556" w:rsidRDefault="00D10556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38" w:type="dxa"/>
          </w:tcPr>
          <w:p w:rsidR="00D10556" w:rsidRPr="00D10556" w:rsidRDefault="002C14D9" w:rsidP="00562B79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(по вопросам ЖКХ и дорожной деятельности)</w:t>
            </w:r>
          </w:p>
        </w:tc>
      </w:tr>
    </w:tbl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10556">
        <w:rPr>
          <w:rFonts w:ascii="Times New Roman" w:hAnsi="Times New Roman" w:cs="Times New Roman"/>
          <w:b/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10556" w:rsidRPr="00D10556" w:rsidRDefault="00D10556" w:rsidP="00D10556">
      <w:pPr>
        <w:ind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10556">
        <w:rPr>
          <w:rStyle w:val="a9"/>
          <w:rFonts w:ascii="Times New Roman" w:hAnsi="Times New Roman"/>
          <w:i w:val="0"/>
          <w:iCs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D10556" w:rsidRPr="00D10556" w:rsidTr="00562B79">
        <w:tc>
          <w:tcPr>
            <w:tcW w:w="648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48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D10556" w:rsidRPr="00D10556" w:rsidTr="00562B79">
        <w:tc>
          <w:tcPr>
            <w:tcW w:w="648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648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0 %</w:t>
            </w:r>
          </w:p>
        </w:tc>
      </w:tr>
      <w:tr w:rsidR="00D10556" w:rsidRPr="00D10556" w:rsidTr="00562B79">
        <w:tc>
          <w:tcPr>
            <w:tcW w:w="648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D10556" w:rsidRPr="00D10556" w:rsidRDefault="00D10556" w:rsidP="002C14D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Доля оспоренных в установленном порядке результатов проверок, проведенных в ходе осуществления муниципального 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Не более 10%</w:t>
            </w:r>
          </w:p>
        </w:tc>
      </w:tr>
      <w:tr w:rsidR="00D10556" w:rsidRPr="00D10556" w:rsidTr="00562B79">
        <w:tc>
          <w:tcPr>
            <w:tcW w:w="648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D10556" w:rsidRPr="00D10556" w:rsidRDefault="00D10556" w:rsidP="002C14D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Добровольное устранение нарушений обязательных требований </w:t>
            </w:r>
            <w:r w:rsidR="002C14D9">
              <w:rPr>
                <w:rFonts w:ascii="Times New Roman" w:hAnsi="Times New Roman" w:cs="Times New Roman"/>
                <w:sz w:val="26"/>
                <w:szCs w:val="26"/>
              </w:rPr>
              <w:t>действующего</w:t>
            </w: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D10556" w:rsidRPr="00D10556" w:rsidRDefault="00D10556" w:rsidP="00562B79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0556"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</w:tc>
      </w:tr>
    </w:tbl>
    <w:p w:rsidR="00D10556" w:rsidRPr="00D10556" w:rsidRDefault="00D10556" w:rsidP="00D10556">
      <w:pPr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 контроля на территории </w:t>
      </w:r>
      <w:r w:rsidR="00315531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Кировского муниципального района </w:t>
      </w:r>
      <w:r w:rsidR="00CE3FAA">
        <w:rPr>
          <w:rFonts w:ascii="Times New Roman" w:hAnsi="Times New Roman" w:cs="Times New Roman"/>
          <w:sz w:val="26"/>
          <w:szCs w:val="26"/>
        </w:rPr>
        <w:t>П</w:t>
      </w:r>
      <w:r w:rsidR="00315531">
        <w:rPr>
          <w:rFonts w:ascii="Times New Roman" w:hAnsi="Times New Roman" w:cs="Times New Roman"/>
          <w:sz w:val="26"/>
          <w:szCs w:val="26"/>
        </w:rPr>
        <w:t>риморского края</w:t>
      </w:r>
      <w:r w:rsidRPr="00D10556">
        <w:rPr>
          <w:rFonts w:ascii="Times New Roman" w:hAnsi="Times New Roman" w:cs="Times New Roman"/>
          <w:sz w:val="26"/>
          <w:szCs w:val="26"/>
        </w:rPr>
        <w:t xml:space="preserve"> на 202</w:t>
      </w:r>
      <w:r w:rsidR="008A26AC">
        <w:rPr>
          <w:rFonts w:ascii="Times New Roman" w:hAnsi="Times New Roman" w:cs="Times New Roman"/>
          <w:sz w:val="26"/>
          <w:szCs w:val="26"/>
        </w:rPr>
        <w:t>5</w:t>
      </w:r>
      <w:r w:rsidRPr="00D10556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D10556" w:rsidRPr="00D10556" w:rsidRDefault="00D10556" w:rsidP="00D10556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D10556">
        <w:rPr>
          <w:rFonts w:ascii="Times New Roman" w:hAnsi="Times New Roman" w:cs="Times New Roman"/>
          <w:sz w:val="26"/>
          <w:szCs w:val="26"/>
        </w:rPr>
        <w:t xml:space="preserve">4.3. Результаты профилактической работы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315531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поселении </w:t>
      </w:r>
      <w:r w:rsidRPr="00D10556">
        <w:rPr>
          <w:rFonts w:ascii="Times New Roman" w:hAnsi="Times New Roman" w:cs="Times New Roman"/>
          <w:sz w:val="26"/>
          <w:szCs w:val="26"/>
        </w:rPr>
        <w:t xml:space="preserve"> </w:t>
      </w:r>
      <w:r w:rsidR="00CE3FAA">
        <w:rPr>
          <w:rFonts w:ascii="Times New Roman" w:hAnsi="Times New Roman" w:cs="Times New Roman"/>
          <w:sz w:val="26"/>
          <w:szCs w:val="26"/>
        </w:rPr>
        <w:t>з</w:t>
      </w:r>
      <w:r w:rsidRPr="00D10556">
        <w:rPr>
          <w:rFonts w:ascii="Times New Roman" w:hAnsi="Times New Roman" w:cs="Times New Roman"/>
          <w:sz w:val="26"/>
          <w:szCs w:val="26"/>
        </w:rPr>
        <w:t>а 202</w:t>
      </w:r>
      <w:r w:rsidR="008A26AC">
        <w:rPr>
          <w:rFonts w:ascii="Times New Roman" w:hAnsi="Times New Roman" w:cs="Times New Roman"/>
          <w:sz w:val="26"/>
          <w:szCs w:val="26"/>
        </w:rPr>
        <w:t>5</w:t>
      </w:r>
      <w:r w:rsidRPr="00D10556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10556" w:rsidRPr="00D10556" w:rsidRDefault="00D10556" w:rsidP="00D10556">
      <w:pPr>
        <w:suppressAutoHyphens/>
        <w:spacing w:line="360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0556" w:rsidRPr="00D10556" w:rsidRDefault="00D10556" w:rsidP="00D1055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556">
        <w:rPr>
          <w:rFonts w:ascii="Times New Roman" w:hAnsi="Times New Roman" w:cs="Times New Roman"/>
          <w:sz w:val="26"/>
          <w:szCs w:val="26"/>
        </w:rPr>
        <w:tab/>
      </w:r>
    </w:p>
    <w:p w:rsidR="00582A81" w:rsidRPr="00D10556" w:rsidRDefault="00582A81">
      <w:pPr>
        <w:rPr>
          <w:rFonts w:ascii="Times New Roman" w:hAnsi="Times New Roman" w:cs="Times New Roman"/>
        </w:rPr>
      </w:pPr>
    </w:p>
    <w:sectPr w:rsidR="00582A81" w:rsidRPr="00D10556" w:rsidSect="000F4289">
      <w:headerReference w:type="even" r:id="rId8"/>
      <w:headerReference w:type="default" r:id="rId9"/>
      <w:footerReference w:type="even" r:id="rId10"/>
      <w:pgSz w:w="11906" w:h="16838" w:code="9"/>
      <w:pgMar w:top="993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C78" w:rsidRDefault="00CE6C78" w:rsidP="0000108A">
      <w:pPr>
        <w:spacing w:after="0" w:line="240" w:lineRule="auto"/>
      </w:pPr>
      <w:r>
        <w:separator/>
      </w:r>
    </w:p>
  </w:endnote>
  <w:endnote w:type="continuationSeparator" w:id="1">
    <w:p w:rsidR="00CE6C78" w:rsidRDefault="00CE6C78" w:rsidP="0000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78" w:rsidRDefault="007921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2A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2A81">
      <w:rPr>
        <w:rStyle w:val="a5"/>
        <w:noProof/>
      </w:rPr>
      <w:t>1</w:t>
    </w:r>
    <w:r>
      <w:rPr>
        <w:rStyle w:val="a5"/>
      </w:rPr>
      <w:fldChar w:fldCharType="end"/>
    </w:r>
  </w:p>
  <w:p w:rsidR="00AA7B78" w:rsidRDefault="00CE6C7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C78" w:rsidRDefault="00CE6C78" w:rsidP="0000108A">
      <w:pPr>
        <w:spacing w:after="0" w:line="240" w:lineRule="auto"/>
      </w:pPr>
      <w:r>
        <w:separator/>
      </w:r>
    </w:p>
  </w:footnote>
  <w:footnote w:type="continuationSeparator" w:id="1">
    <w:p w:rsidR="00CE6C78" w:rsidRDefault="00CE6C78" w:rsidP="0000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78" w:rsidRDefault="0079212D" w:rsidP="009B3E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2A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7B78" w:rsidRDefault="00CE6C7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884" w:rsidRDefault="0079212D">
    <w:pPr>
      <w:pStyle w:val="a6"/>
      <w:jc w:val="center"/>
    </w:pPr>
    <w:r>
      <w:fldChar w:fldCharType="begin"/>
    </w:r>
    <w:r w:rsidR="00582A81">
      <w:instrText xml:space="preserve"> PAGE   \* MERGEFORMAT </w:instrText>
    </w:r>
    <w:r>
      <w:fldChar w:fldCharType="separate"/>
    </w:r>
    <w:r w:rsidR="006E6AAB">
      <w:rPr>
        <w:noProof/>
      </w:rPr>
      <w:t>2</w:t>
    </w:r>
    <w:r>
      <w:fldChar w:fldCharType="end"/>
    </w:r>
  </w:p>
  <w:p w:rsidR="00240884" w:rsidRDefault="00CE6C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D8E"/>
    <w:multiLevelType w:val="hybridMultilevel"/>
    <w:tmpl w:val="39863004"/>
    <w:lvl w:ilvl="0" w:tplc="A39AC12C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0556"/>
    <w:rsid w:val="0000108A"/>
    <w:rsid w:val="00095A29"/>
    <w:rsid w:val="000F5EED"/>
    <w:rsid w:val="001202B1"/>
    <w:rsid w:val="00190B96"/>
    <w:rsid w:val="001B5BA0"/>
    <w:rsid w:val="001D0548"/>
    <w:rsid w:val="002A66DA"/>
    <w:rsid w:val="002C14D9"/>
    <w:rsid w:val="002C4ED8"/>
    <w:rsid w:val="00315531"/>
    <w:rsid w:val="003C5B10"/>
    <w:rsid w:val="003D352C"/>
    <w:rsid w:val="004A2F56"/>
    <w:rsid w:val="00582A81"/>
    <w:rsid w:val="00653DF1"/>
    <w:rsid w:val="006E6AAB"/>
    <w:rsid w:val="00725010"/>
    <w:rsid w:val="00785513"/>
    <w:rsid w:val="0079212D"/>
    <w:rsid w:val="008A26AC"/>
    <w:rsid w:val="009B4850"/>
    <w:rsid w:val="00A3601F"/>
    <w:rsid w:val="00AA66D7"/>
    <w:rsid w:val="00BD7B9D"/>
    <w:rsid w:val="00C21984"/>
    <w:rsid w:val="00C72158"/>
    <w:rsid w:val="00CE3FAA"/>
    <w:rsid w:val="00CE6C78"/>
    <w:rsid w:val="00D10556"/>
    <w:rsid w:val="00D92655"/>
    <w:rsid w:val="00DF000F"/>
    <w:rsid w:val="00ED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8A"/>
  </w:style>
  <w:style w:type="paragraph" w:styleId="1">
    <w:name w:val="heading 1"/>
    <w:basedOn w:val="a"/>
    <w:next w:val="a"/>
    <w:link w:val="10"/>
    <w:qFormat/>
    <w:rsid w:val="00D105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556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footer"/>
    <w:basedOn w:val="a"/>
    <w:link w:val="a4"/>
    <w:rsid w:val="00D105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D1055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D10556"/>
  </w:style>
  <w:style w:type="paragraph" w:styleId="a6">
    <w:name w:val="header"/>
    <w:basedOn w:val="a"/>
    <w:link w:val="a7"/>
    <w:uiPriority w:val="99"/>
    <w:rsid w:val="00D105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10556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link w:val="a8"/>
    <w:uiPriority w:val="99"/>
    <w:rsid w:val="00D10556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8">
    <w:name w:val="Абзац списка Знак"/>
    <w:link w:val="11"/>
    <w:uiPriority w:val="99"/>
    <w:locked/>
    <w:rsid w:val="00D10556"/>
    <w:rPr>
      <w:rFonts w:ascii="Calibri" w:eastAsia="Calibri" w:hAnsi="Calibri" w:cs="Times New Roman"/>
      <w:sz w:val="20"/>
      <w:szCs w:val="20"/>
      <w:lang w:eastAsia="ar-SA"/>
    </w:rPr>
  </w:style>
  <w:style w:type="character" w:styleId="a9">
    <w:name w:val="Emphasis"/>
    <w:uiPriority w:val="99"/>
    <w:qFormat/>
    <w:rsid w:val="00D10556"/>
    <w:rPr>
      <w:rFonts w:cs="Times New Roman"/>
      <w:i/>
    </w:rPr>
  </w:style>
  <w:style w:type="paragraph" w:styleId="aa">
    <w:name w:val="No Spacing"/>
    <w:uiPriority w:val="1"/>
    <w:qFormat/>
    <w:rsid w:val="00D1055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1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0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16</cp:revision>
  <cp:lastPrinted>2024-11-28T00:27:00Z</cp:lastPrinted>
  <dcterms:created xsi:type="dcterms:W3CDTF">2021-11-30T05:46:00Z</dcterms:created>
  <dcterms:modified xsi:type="dcterms:W3CDTF">2024-12-12T06:03:00Z</dcterms:modified>
</cp:coreProperties>
</file>